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89C0F" w14:textId="77777777" w:rsidR="000C4BA4" w:rsidRDefault="00710A1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7728" behindDoc="0" locked="0" layoutInCell="1" allowOverlap="1" wp14:anchorId="58989C2B" wp14:editId="1E17E266">
            <wp:simplePos x="0" y="0"/>
            <wp:positionH relativeFrom="column">
              <wp:posOffset>-209550</wp:posOffset>
            </wp:positionH>
            <wp:positionV relativeFrom="paragraph">
              <wp:posOffset>-64135</wp:posOffset>
            </wp:positionV>
            <wp:extent cx="857250" cy="942975"/>
            <wp:effectExtent l="1905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-3664" b="-36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8989C10" w14:textId="77777777" w:rsidR="000C4BA4" w:rsidRDefault="000C4BA4">
      <w:pPr>
        <w:rPr>
          <w:rFonts w:ascii="Arial" w:hAnsi="Arial" w:cs="Arial"/>
          <w:bCs/>
        </w:rPr>
      </w:pPr>
    </w:p>
    <w:p w14:paraId="58989C11" w14:textId="77777777" w:rsidR="00805D4C" w:rsidRDefault="00805D4C" w:rsidP="00805D4C">
      <w:pPr>
        <w:jc w:val="center"/>
        <w:rPr>
          <w:b/>
        </w:rPr>
      </w:pPr>
      <w:r>
        <w:rPr>
          <w:b/>
        </w:rPr>
        <w:t>UNITED STATES ENVIRONMENTAL PROTECTION AGENCY</w:t>
      </w:r>
    </w:p>
    <w:p w14:paraId="58989C12" w14:textId="77777777" w:rsidR="00805D4C" w:rsidRDefault="00805D4C" w:rsidP="00805D4C">
      <w:pPr>
        <w:jc w:val="center"/>
      </w:pPr>
      <w:r>
        <w:rPr>
          <w:b/>
        </w:rPr>
        <w:t>REGION 1</w:t>
      </w:r>
    </w:p>
    <w:p w14:paraId="58989C13" w14:textId="77777777" w:rsidR="00805D4C" w:rsidRDefault="00805D4C" w:rsidP="00805D4C"/>
    <w:p w14:paraId="58989C14" w14:textId="77777777" w:rsidR="00805D4C" w:rsidRDefault="00805D4C" w:rsidP="00805D4C"/>
    <w:p w14:paraId="58989C15" w14:textId="77777777" w:rsidR="00805D4C" w:rsidRDefault="00805D4C" w:rsidP="00805D4C">
      <w:pPr>
        <w:rPr>
          <w:b/>
        </w:rPr>
      </w:pPr>
      <w:r>
        <w:rPr>
          <w:b/>
        </w:rPr>
        <w:t>MEMORANDUM</w:t>
      </w:r>
    </w:p>
    <w:p w14:paraId="58989C16" w14:textId="77777777" w:rsidR="00805D4C" w:rsidRDefault="00805D4C" w:rsidP="00805D4C"/>
    <w:p w14:paraId="58989C17" w14:textId="6DC77919" w:rsidR="00805D4C" w:rsidRDefault="00805D4C" w:rsidP="00805D4C">
      <w:r>
        <w:rPr>
          <w:b/>
        </w:rPr>
        <w:t>DATE</w:t>
      </w:r>
      <w:r>
        <w:t>:</w:t>
      </w:r>
      <w:r>
        <w:tab/>
      </w:r>
      <w:r w:rsidR="004F2174">
        <w:t>November 21, 2023</w:t>
      </w:r>
    </w:p>
    <w:p w14:paraId="58989C18" w14:textId="77777777" w:rsidR="00805D4C" w:rsidRDefault="00805D4C" w:rsidP="00805D4C"/>
    <w:p w14:paraId="58989C19" w14:textId="77777777" w:rsidR="00107F0F" w:rsidRDefault="00805D4C" w:rsidP="00805D4C">
      <w:pPr>
        <w:ind w:left="1440" w:hanging="1440"/>
      </w:pPr>
      <w:r>
        <w:rPr>
          <w:b/>
        </w:rPr>
        <w:t>RE</w:t>
      </w:r>
      <w:r>
        <w:t>:</w:t>
      </w:r>
      <w:r>
        <w:tab/>
        <w:t>Proposed Expedited Settlement Agreement for:</w:t>
      </w:r>
    </w:p>
    <w:p w14:paraId="58989C1A" w14:textId="2279CDDB" w:rsidR="00107F0F" w:rsidRDefault="00805D4C" w:rsidP="00107F0F">
      <w:pPr>
        <w:ind w:left="1440"/>
      </w:pPr>
      <w:r w:rsidRPr="000B0A05">
        <w:rPr>
          <w:i/>
        </w:rPr>
        <w:t xml:space="preserve">In the Matter of: </w:t>
      </w:r>
      <w:r w:rsidR="00AD5408">
        <w:rPr>
          <w:i/>
        </w:rPr>
        <w:t>Eastland Partners, Inc.</w:t>
      </w:r>
      <w:r>
        <w:t xml:space="preserve"> </w:t>
      </w:r>
    </w:p>
    <w:p w14:paraId="58989C1B" w14:textId="31E53C2D" w:rsidR="00805D4C" w:rsidRDefault="00805D4C" w:rsidP="00107F0F">
      <w:pPr>
        <w:ind w:left="1440"/>
      </w:pPr>
      <w:r>
        <w:t xml:space="preserve">Docket No. </w:t>
      </w:r>
      <w:r w:rsidR="00AD5408">
        <w:t>CWA-01-2024-0003</w:t>
      </w:r>
    </w:p>
    <w:p w14:paraId="58989C1C" w14:textId="77777777" w:rsidR="00805D4C" w:rsidRDefault="00805D4C" w:rsidP="00805D4C"/>
    <w:p w14:paraId="58989C1D" w14:textId="41E893FA" w:rsidR="00805D4C" w:rsidRDefault="00805D4C" w:rsidP="00805D4C">
      <w:r>
        <w:rPr>
          <w:b/>
        </w:rPr>
        <w:t>FROM</w:t>
      </w:r>
      <w:r>
        <w:t>:</w:t>
      </w:r>
      <w:r>
        <w:tab/>
      </w:r>
      <w:r w:rsidR="00AD5408">
        <w:t>Jeff Kopf</w:t>
      </w:r>
      <w:r w:rsidR="005D1DBE">
        <w:t xml:space="preserve">, </w:t>
      </w:r>
      <w:r w:rsidR="00F30EE7">
        <w:t xml:space="preserve">Senior </w:t>
      </w:r>
      <w:r w:rsidR="005D1DBE">
        <w:t>Enforcement Counsel</w:t>
      </w:r>
    </w:p>
    <w:p w14:paraId="58989C1E" w14:textId="77777777" w:rsidR="00805D4C" w:rsidRDefault="00805D4C" w:rsidP="00805D4C"/>
    <w:p w14:paraId="58989C1F" w14:textId="1952991E" w:rsidR="00805D4C" w:rsidRDefault="00805D4C" w:rsidP="00805D4C">
      <w:r>
        <w:rPr>
          <w:b/>
        </w:rPr>
        <w:t>TO</w:t>
      </w:r>
      <w:r>
        <w:t>:</w:t>
      </w:r>
      <w:r>
        <w:tab/>
      </w:r>
      <w:r>
        <w:tab/>
      </w:r>
      <w:r w:rsidR="00AD5408">
        <w:t>Hon. LeAnn Jensen</w:t>
      </w:r>
      <w:r>
        <w:t>, Regional Judicial Officer</w:t>
      </w:r>
    </w:p>
    <w:p w14:paraId="58989C20" w14:textId="77777777" w:rsidR="00805D4C" w:rsidRDefault="00805D4C">
      <w:pPr>
        <w:rPr>
          <w:rFonts w:ascii="Arial" w:hAnsi="Arial" w:cs="Arial"/>
          <w:bCs/>
        </w:rPr>
      </w:pPr>
    </w:p>
    <w:p w14:paraId="58989C22" w14:textId="77777777" w:rsidR="000C4BA4" w:rsidRPr="00BC00B0" w:rsidRDefault="00461F45">
      <w:pPr>
        <w:rPr>
          <w:bCs/>
        </w:rPr>
      </w:pPr>
      <w:r w:rsidRPr="00BC00B0">
        <w:rPr>
          <w:bCs/>
        </w:rPr>
        <w:t xml:space="preserve">In accordance with 40 C.F.R. § 22.13(b), enclosed please find a proposed Expedited Settlement Agreement (“Agreement”) that will simultaneously commence and settle the above-captioned action.  The proposed Agreement has been signed by the parties and is now being submitted for your </w:t>
      </w:r>
      <w:r w:rsidR="00BC00B0">
        <w:rPr>
          <w:bCs/>
        </w:rPr>
        <w:t>approval.</w:t>
      </w:r>
    </w:p>
    <w:p w14:paraId="58989C23" w14:textId="77777777" w:rsidR="000C4BA4" w:rsidRPr="00BC00B0" w:rsidRDefault="000C4BA4">
      <w:pPr>
        <w:rPr>
          <w:bCs/>
        </w:rPr>
      </w:pPr>
    </w:p>
    <w:p w14:paraId="58989C24" w14:textId="12C93E97" w:rsidR="000C4BA4" w:rsidRDefault="00461F45">
      <w:pPr>
        <w:rPr>
          <w:bCs/>
        </w:rPr>
      </w:pPr>
      <w:r w:rsidRPr="00BC00B0">
        <w:rPr>
          <w:bCs/>
        </w:rPr>
        <w:t xml:space="preserve">Public notice of this </w:t>
      </w:r>
      <w:r w:rsidR="006431BC">
        <w:rPr>
          <w:bCs/>
        </w:rPr>
        <w:t>Agreement</w:t>
      </w:r>
      <w:r w:rsidRPr="00BC00B0">
        <w:rPr>
          <w:bCs/>
        </w:rPr>
        <w:t xml:space="preserve"> was provided as required by Section 309(g)(4)</w:t>
      </w:r>
      <w:r w:rsidR="00BC00B0">
        <w:rPr>
          <w:bCs/>
        </w:rPr>
        <w:t>(A)</w:t>
      </w:r>
      <w:r w:rsidRPr="00BC00B0">
        <w:rPr>
          <w:bCs/>
        </w:rPr>
        <w:t xml:space="preserve"> of the Act, 33</w:t>
      </w:r>
      <w:r w:rsidR="00F30EE7">
        <w:rPr>
          <w:bCs/>
        </w:rPr>
        <w:t> </w:t>
      </w:r>
      <w:r w:rsidRPr="00BC00B0">
        <w:rPr>
          <w:bCs/>
        </w:rPr>
        <w:t xml:space="preserve">U.S.C. § 1319(g)(4)(A) and 40 C.F.R. § 22.45.  The proposed Agreement is being submitted more than 10 days after the close of the public comment period.  </w:t>
      </w:r>
      <w:r w:rsidRPr="00F30EE7">
        <w:rPr>
          <w:bCs/>
        </w:rPr>
        <w:t xml:space="preserve">The Regional Hearing Clerk has reported that she did not receive any comments concerning this </w:t>
      </w:r>
      <w:r w:rsidR="00107F0F" w:rsidRPr="00F30EE7">
        <w:rPr>
          <w:bCs/>
        </w:rPr>
        <w:t xml:space="preserve">proposed </w:t>
      </w:r>
      <w:r w:rsidRPr="00F30EE7">
        <w:rPr>
          <w:bCs/>
        </w:rPr>
        <w:t>action during this period.</w:t>
      </w:r>
    </w:p>
    <w:p w14:paraId="78795B03" w14:textId="62A56D4F" w:rsidR="00F30EE7" w:rsidRDefault="00F30EE7">
      <w:pPr>
        <w:rPr>
          <w:bCs/>
        </w:rPr>
      </w:pPr>
    </w:p>
    <w:p w14:paraId="0AED4740" w14:textId="0031AC2D" w:rsidR="00F30EE7" w:rsidRPr="00BC00B0" w:rsidRDefault="00F30EE7" w:rsidP="00F30EE7">
      <w:pPr>
        <w:rPr>
          <w:bCs/>
        </w:rPr>
      </w:pPr>
      <w:r w:rsidRPr="00BC00B0">
        <w:rPr>
          <w:bCs/>
        </w:rPr>
        <w:t xml:space="preserve">Under the terms of this proposed Agreement, Respondent will pay a civil penalty of </w:t>
      </w:r>
      <w:r>
        <w:rPr>
          <w:bCs/>
        </w:rPr>
        <w:t>$</w:t>
      </w:r>
      <w:r w:rsidR="00A7592B">
        <w:rPr>
          <w:bCs/>
        </w:rPr>
        <w:t>2,640</w:t>
      </w:r>
      <w:r w:rsidRPr="00BC00B0">
        <w:rPr>
          <w:bCs/>
        </w:rPr>
        <w:t xml:space="preserve">.  This proposed Agreement complies with all the requirements of EPA’s </w:t>
      </w:r>
      <w:r>
        <w:rPr>
          <w:bCs/>
        </w:rPr>
        <w:t xml:space="preserve">Revised </w:t>
      </w:r>
      <w:r w:rsidRPr="00BC00B0">
        <w:rPr>
          <w:bCs/>
        </w:rPr>
        <w:t>Expedited Settlement Offer Program for Storm</w:t>
      </w:r>
      <w:r>
        <w:rPr>
          <w:bCs/>
        </w:rPr>
        <w:t>w</w:t>
      </w:r>
      <w:r w:rsidRPr="00BC00B0">
        <w:rPr>
          <w:bCs/>
        </w:rPr>
        <w:t>ater</w:t>
      </w:r>
      <w:r>
        <w:rPr>
          <w:bCs/>
        </w:rPr>
        <w:t xml:space="preserve"> (Construction)</w:t>
      </w:r>
      <w:r w:rsidRPr="00BC00B0">
        <w:rPr>
          <w:bCs/>
        </w:rPr>
        <w:t xml:space="preserve">.  Once </w:t>
      </w:r>
      <w:r>
        <w:rPr>
          <w:bCs/>
        </w:rPr>
        <w:t xml:space="preserve">you have signed </w:t>
      </w:r>
      <w:r w:rsidRPr="00BC00B0">
        <w:rPr>
          <w:bCs/>
        </w:rPr>
        <w:t>the proposed Agreement,</w:t>
      </w:r>
      <w:r>
        <w:rPr>
          <w:bCs/>
        </w:rPr>
        <w:t xml:space="preserve"> please send </w:t>
      </w:r>
      <w:r w:rsidRPr="00BC00B0">
        <w:rPr>
          <w:bCs/>
        </w:rPr>
        <w:t xml:space="preserve">the fully-executed Agreement </w:t>
      </w:r>
      <w:r>
        <w:rPr>
          <w:bCs/>
        </w:rPr>
        <w:t>to the</w:t>
      </w:r>
      <w:r w:rsidRPr="00BC00B0">
        <w:rPr>
          <w:bCs/>
        </w:rPr>
        <w:t xml:space="preserve"> Regional Hearing Clerk </w:t>
      </w:r>
      <w:r>
        <w:rPr>
          <w:bCs/>
        </w:rPr>
        <w:t xml:space="preserve">for filing. By the terms of the Agreement, it </w:t>
      </w:r>
      <w:r w:rsidRPr="00BC00B0">
        <w:rPr>
          <w:bCs/>
        </w:rPr>
        <w:t>become</w:t>
      </w:r>
      <w:r>
        <w:rPr>
          <w:bCs/>
        </w:rPr>
        <w:t>s</w:t>
      </w:r>
      <w:r w:rsidRPr="00BC00B0">
        <w:rPr>
          <w:bCs/>
        </w:rPr>
        <w:t xml:space="preserve"> final 30 days after the date </w:t>
      </w:r>
      <w:r>
        <w:rPr>
          <w:bCs/>
        </w:rPr>
        <w:t>you conveyed the signed Agreement to the Regional Hearing Clerk.</w:t>
      </w:r>
    </w:p>
    <w:p w14:paraId="58989C27" w14:textId="77777777" w:rsidR="000C4BA4" w:rsidRPr="00BC00B0" w:rsidRDefault="000C4BA4">
      <w:pPr>
        <w:rPr>
          <w:bCs/>
        </w:rPr>
      </w:pPr>
    </w:p>
    <w:p w14:paraId="58989C28" w14:textId="77777777" w:rsidR="000C4BA4" w:rsidRPr="00BC00B0" w:rsidRDefault="000C4BA4">
      <w:pPr>
        <w:rPr>
          <w:bCs/>
        </w:rPr>
      </w:pPr>
    </w:p>
    <w:p w14:paraId="19580CE6" w14:textId="2E33F278" w:rsidR="00C3738A" w:rsidRDefault="00C3738A">
      <w:pPr>
        <w:rPr>
          <w:bCs/>
        </w:rPr>
      </w:pPr>
      <w:r>
        <w:rPr>
          <w:bCs/>
        </w:rPr>
        <w:t>cc via email:</w:t>
      </w:r>
    </w:p>
    <w:p w14:paraId="58989C29" w14:textId="61C0612A" w:rsidR="000C4BA4" w:rsidRPr="00BC00B0" w:rsidRDefault="00AD5408">
      <w:pPr>
        <w:rPr>
          <w:bCs/>
        </w:rPr>
      </w:pPr>
      <w:r>
        <w:rPr>
          <w:bCs/>
        </w:rPr>
        <w:t>Daniel Sousa, Eastland Partners, Inc.</w:t>
      </w:r>
    </w:p>
    <w:p w14:paraId="58989C2A" w14:textId="77777777" w:rsidR="005E5835" w:rsidRPr="00BC00B0" w:rsidRDefault="005E5835">
      <w:pPr>
        <w:rPr>
          <w:bCs/>
        </w:rPr>
      </w:pPr>
    </w:p>
    <w:sectPr w:rsidR="005E5835" w:rsidRPr="00BC00B0" w:rsidSect="000C4BA4">
      <w:footerReference w:type="default" r:id="rId8"/>
      <w:pgSz w:w="12240" w:h="15840"/>
      <w:pgMar w:top="446" w:right="1440" w:bottom="720" w:left="1440" w:header="44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89C2F" w14:textId="77777777" w:rsidR="003665AD" w:rsidRDefault="003665AD">
      <w:r>
        <w:separator/>
      </w:r>
    </w:p>
  </w:endnote>
  <w:endnote w:type="continuationSeparator" w:id="0">
    <w:p w14:paraId="58989C30" w14:textId="77777777" w:rsidR="003665AD" w:rsidRDefault="00366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89C31" w14:textId="77777777" w:rsidR="00095A84" w:rsidRDefault="00095A84">
    <w:pPr>
      <w:spacing w:line="240" w:lineRule="exact"/>
    </w:pPr>
  </w:p>
  <w:p w14:paraId="58989C32" w14:textId="77777777" w:rsidR="00095A84" w:rsidRDefault="00095A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89C2D" w14:textId="77777777" w:rsidR="003665AD" w:rsidRDefault="003665AD">
      <w:r>
        <w:separator/>
      </w:r>
    </w:p>
  </w:footnote>
  <w:footnote w:type="continuationSeparator" w:id="0">
    <w:p w14:paraId="58989C2E" w14:textId="77777777" w:rsidR="003665AD" w:rsidRDefault="00366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AutoList2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name w:val="AutoList5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name w:val="AutoList3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name w:val="AutoList4"/>
    <w:lvl w:ilvl="0">
      <w:start w:val="1"/>
      <w:numFmt w:val="upperLetter"/>
      <w:pStyle w:val="Level1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00000000"/>
    <w:name w:val="Large Bullet"/>
    <w:lvl w:ilvl="0">
      <w:start w:val="1"/>
      <w:numFmt w:val="decimal"/>
      <w:lvlText w:val="!"/>
      <w:lvlJc w:val="left"/>
    </w:lvl>
    <w:lvl w:ilvl="1">
      <w:start w:val="1"/>
      <w:numFmt w:val="decimal"/>
      <w:lvlText w:val="!"/>
      <w:lvlJc w:val="left"/>
    </w:lvl>
    <w:lvl w:ilvl="2">
      <w:start w:val="1"/>
      <w:numFmt w:val="decimal"/>
      <w:lvlText w:val="!"/>
      <w:lvlJc w:val="left"/>
    </w:lvl>
    <w:lvl w:ilvl="3">
      <w:start w:val="1"/>
      <w:numFmt w:val="decimal"/>
      <w:lvlText w:val="!"/>
      <w:lvlJc w:val="left"/>
    </w:lvl>
    <w:lvl w:ilvl="4">
      <w:start w:val="1"/>
      <w:numFmt w:val="decimal"/>
      <w:lvlText w:val="!"/>
      <w:lvlJc w:val="left"/>
    </w:lvl>
    <w:lvl w:ilvl="5">
      <w:start w:val="1"/>
      <w:numFmt w:val="decimal"/>
      <w:lvlText w:val="!"/>
      <w:lvlJc w:val="left"/>
    </w:lvl>
    <w:lvl w:ilvl="6">
      <w:start w:val="1"/>
      <w:numFmt w:val="decimal"/>
      <w:lvlText w:val="!"/>
      <w:lvlJc w:val="left"/>
    </w:lvl>
    <w:lvl w:ilvl="7">
      <w:start w:val="1"/>
      <w:numFmt w:val="decimal"/>
      <w:lvlText w:val="!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5F1745"/>
    <w:multiLevelType w:val="hybridMultilevel"/>
    <w:tmpl w:val="BD7245E2"/>
    <w:lvl w:ilvl="0" w:tplc="349A630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A52C50"/>
    <w:multiLevelType w:val="hybridMultilevel"/>
    <w:tmpl w:val="A0462954"/>
    <w:lvl w:ilvl="0" w:tplc="297E0F0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506F4C"/>
    <w:multiLevelType w:val="hybridMultilevel"/>
    <w:tmpl w:val="3A7641D4"/>
    <w:lvl w:ilvl="0" w:tplc="AD621AB6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0262754">
    <w:abstractNumId w:val="2"/>
    <w:lvlOverride w:ilvl="0">
      <w:startOverride w:val="2"/>
      <w:lvl w:ilvl="0">
        <w:start w:val="2"/>
        <w:numFmt w:val="upperLetter"/>
        <w:lvlText w:val="%1."/>
        <w:lvlJc w:val="left"/>
      </w:lvl>
    </w:lvlOverride>
    <w:lvlOverride w:ilvl="1">
      <w:startOverride w:val="1"/>
      <w:lvl w:ilvl="1">
        <w:start w:val="1"/>
        <w:numFmt w:val="upperLetter"/>
        <w:lvlText w:val="%2."/>
        <w:lvlJc w:val="left"/>
      </w:lvl>
    </w:lvlOverride>
    <w:lvlOverride w:ilvl="2">
      <w:startOverride w:val="1"/>
      <w:lvl w:ilvl="2">
        <w:start w:val="1"/>
        <w:numFmt w:val="upperLetter"/>
        <w:lvlText w:val="%3."/>
        <w:lvlJc w:val="left"/>
      </w:lvl>
    </w:lvlOverride>
    <w:lvlOverride w:ilvl="3">
      <w:startOverride w:val="1"/>
      <w:lvl w:ilvl="3">
        <w:start w:val="1"/>
        <w:numFmt w:val="upperLetter"/>
        <w:lvlText w:val="%4."/>
        <w:lvlJc w:val="left"/>
      </w:lvl>
    </w:lvlOverride>
    <w:lvlOverride w:ilvl="4">
      <w:startOverride w:val="1"/>
      <w:lvl w:ilvl="4">
        <w:start w:val="1"/>
        <w:numFmt w:val="upperLetter"/>
        <w:lvlText w:val="%5."/>
        <w:lvlJc w:val="left"/>
      </w:lvl>
    </w:lvlOverride>
    <w:lvlOverride w:ilvl="5">
      <w:startOverride w:val="1"/>
      <w:lvl w:ilvl="5">
        <w:start w:val="1"/>
        <w:numFmt w:val="upperLetter"/>
        <w:lvlText w:val="%6."/>
        <w:lvlJc w:val="left"/>
      </w:lvl>
    </w:lvlOverride>
    <w:lvlOverride w:ilvl="6">
      <w:startOverride w:val="1"/>
      <w:lvl w:ilvl="6">
        <w:start w:val="1"/>
        <w:numFmt w:val="upperLetter"/>
        <w:lvlText w:val="%7."/>
        <w:lvlJc w:val="left"/>
      </w:lvl>
    </w:lvlOverride>
    <w:lvlOverride w:ilvl="7">
      <w:startOverride w:val="1"/>
      <w:lvl w:ilvl="7">
        <w:start w:val="1"/>
        <w:numFmt w:val="upperLetter"/>
        <w:lvlText w:val="%8."/>
        <w:lvlJc w:val="left"/>
      </w:lvl>
    </w:lvlOverride>
  </w:num>
  <w:num w:numId="2" w16cid:durableId="504323146">
    <w:abstractNumId w:val="3"/>
    <w:lvlOverride w:ilvl="0">
      <w:startOverride w:val="2"/>
      <w:lvl w:ilvl="0">
        <w:start w:val="2"/>
        <w:numFmt w:val="upperLetter"/>
        <w:lvlText w:val="%1."/>
        <w:lvlJc w:val="left"/>
      </w:lvl>
    </w:lvlOverride>
    <w:lvlOverride w:ilvl="1">
      <w:startOverride w:val="1"/>
      <w:lvl w:ilvl="1">
        <w:start w:val="1"/>
        <w:numFmt w:val="upperLetter"/>
        <w:lvlText w:val="%2."/>
        <w:lvlJc w:val="left"/>
      </w:lvl>
    </w:lvlOverride>
    <w:lvlOverride w:ilvl="2">
      <w:startOverride w:val="1"/>
      <w:lvl w:ilvl="2">
        <w:start w:val="1"/>
        <w:numFmt w:val="upperLetter"/>
        <w:lvlText w:val="%3."/>
        <w:lvlJc w:val="left"/>
      </w:lvl>
    </w:lvlOverride>
    <w:lvlOverride w:ilvl="3">
      <w:startOverride w:val="1"/>
      <w:lvl w:ilvl="3">
        <w:start w:val="1"/>
        <w:numFmt w:val="upperLetter"/>
        <w:lvlText w:val="%4."/>
        <w:lvlJc w:val="left"/>
      </w:lvl>
    </w:lvlOverride>
    <w:lvlOverride w:ilvl="4">
      <w:startOverride w:val="1"/>
      <w:lvl w:ilvl="4">
        <w:start w:val="1"/>
        <w:numFmt w:val="upperLetter"/>
        <w:lvlText w:val="%5."/>
        <w:lvlJc w:val="left"/>
      </w:lvl>
    </w:lvlOverride>
    <w:lvlOverride w:ilvl="5">
      <w:startOverride w:val="1"/>
      <w:lvl w:ilvl="5">
        <w:start w:val="1"/>
        <w:numFmt w:val="upperLetter"/>
        <w:lvlText w:val="%6."/>
        <w:lvlJc w:val="left"/>
      </w:lvl>
    </w:lvlOverride>
    <w:lvlOverride w:ilvl="6">
      <w:startOverride w:val="1"/>
      <w:lvl w:ilvl="6">
        <w:start w:val="1"/>
        <w:numFmt w:val="upperLetter"/>
        <w:lvlText w:val="%7."/>
        <w:lvlJc w:val="left"/>
      </w:lvl>
    </w:lvlOverride>
    <w:lvlOverride w:ilvl="7">
      <w:startOverride w:val="1"/>
      <w:lvl w:ilvl="7">
        <w:start w:val="1"/>
        <w:numFmt w:val="upperLetter"/>
        <w:lvlText w:val="%8."/>
        <w:lvlJc w:val="left"/>
      </w:lvl>
    </w:lvlOverride>
  </w:num>
  <w:num w:numId="3" w16cid:durableId="104082814">
    <w:abstractNumId w:val="4"/>
    <w:lvlOverride w:ilvl="0">
      <w:startOverride w:val="3"/>
      <w:lvl w:ilvl="0">
        <w:start w:val="3"/>
        <w:numFmt w:val="upperLetter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upperLetter"/>
        <w:lvlText w:val="%2."/>
        <w:lvlJc w:val="left"/>
      </w:lvl>
    </w:lvlOverride>
    <w:lvlOverride w:ilvl="2">
      <w:startOverride w:val="1"/>
      <w:lvl w:ilvl="2">
        <w:start w:val="1"/>
        <w:numFmt w:val="upperLetter"/>
        <w:lvlText w:val="%3."/>
        <w:lvlJc w:val="left"/>
      </w:lvl>
    </w:lvlOverride>
    <w:lvlOverride w:ilvl="3">
      <w:startOverride w:val="1"/>
      <w:lvl w:ilvl="3">
        <w:start w:val="1"/>
        <w:numFmt w:val="upperLetter"/>
        <w:lvlText w:val="%4."/>
        <w:lvlJc w:val="left"/>
      </w:lvl>
    </w:lvlOverride>
    <w:lvlOverride w:ilvl="4">
      <w:startOverride w:val="1"/>
      <w:lvl w:ilvl="4">
        <w:start w:val="1"/>
        <w:numFmt w:val="upperLetter"/>
        <w:lvlText w:val="%5."/>
        <w:lvlJc w:val="left"/>
      </w:lvl>
    </w:lvlOverride>
    <w:lvlOverride w:ilvl="5">
      <w:startOverride w:val="1"/>
      <w:lvl w:ilvl="5">
        <w:start w:val="1"/>
        <w:numFmt w:val="upperLetter"/>
        <w:lvlText w:val="%6."/>
        <w:lvlJc w:val="left"/>
      </w:lvl>
    </w:lvlOverride>
    <w:lvlOverride w:ilvl="6">
      <w:startOverride w:val="1"/>
      <w:lvl w:ilvl="6">
        <w:start w:val="1"/>
        <w:numFmt w:val="upperLetter"/>
        <w:lvlText w:val="%7."/>
        <w:lvlJc w:val="left"/>
      </w:lvl>
    </w:lvlOverride>
    <w:lvlOverride w:ilvl="7">
      <w:startOverride w:val="1"/>
      <w:lvl w:ilvl="7">
        <w:start w:val="1"/>
        <w:numFmt w:val="upperLetter"/>
        <w:lvlText w:val="%8."/>
        <w:lvlJc w:val="left"/>
      </w:lvl>
    </w:lvlOverride>
  </w:num>
  <w:num w:numId="4" w16cid:durableId="1590120276">
    <w:abstractNumId w:val="7"/>
  </w:num>
  <w:num w:numId="5" w16cid:durableId="1051464196">
    <w:abstractNumId w:val="8"/>
  </w:num>
  <w:num w:numId="6" w16cid:durableId="8060436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A18"/>
    <w:rsid w:val="00095A84"/>
    <w:rsid w:val="000C4BA4"/>
    <w:rsid w:val="000E0AB3"/>
    <w:rsid w:val="00107F0F"/>
    <w:rsid w:val="00155AE7"/>
    <w:rsid w:val="00165AC2"/>
    <w:rsid w:val="003665AD"/>
    <w:rsid w:val="003B120E"/>
    <w:rsid w:val="00461F45"/>
    <w:rsid w:val="004F2174"/>
    <w:rsid w:val="0051230F"/>
    <w:rsid w:val="0055535E"/>
    <w:rsid w:val="00566EB1"/>
    <w:rsid w:val="005939E7"/>
    <w:rsid w:val="005D1DBE"/>
    <w:rsid w:val="005E5835"/>
    <w:rsid w:val="006431BC"/>
    <w:rsid w:val="00710A18"/>
    <w:rsid w:val="00714B84"/>
    <w:rsid w:val="00805D4C"/>
    <w:rsid w:val="00847972"/>
    <w:rsid w:val="0085008F"/>
    <w:rsid w:val="0089435F"/>
    <w:rsid w:val="008D0227"/>
    <w:rsid w:val="00972E4B"/>
    <w:rsid w:val="009D0502"/>
    <w:rsid w:val="00A7592B"/>
    <w:rsid w:val="00AD5408"/>
    <w:rsid w:val="00BC00B0"/>
    <w:rsid w:val="00BD39E5"/>
    <w:rsid w:val="00BD5416"/>
    <w:rsid w:val="00C3738A"/>
    <w:rsid w:val="00D05CFF"/>
    <w:rsid w:val="00D11BB8"/>
    <w:rsid w:val="00E40CC4"/>
    <w:rsid w:val="00EA3C5B"/>
    <w:rsid w:val="00ED032E"/>
    <w:rsid w:val="00F30EE7"/>
    <w:rsid w:val="00F51DB7"/>
    <w:rsid w:val="00F5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989C0F"/>
  <w15:docId w15:val="{BF7E6E25-00F1-445E-800E-70FD35CB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4BA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0C4BA4"/>
  </w:style>
  <w:style w:type="character" w:customStyle="1" w:styleId="Hypertext">
    <w:name w:val="Hypertext"/>
    <w:rsid w:val="000C4BA4"/>
    <w:rPr>
      <w:color w:val="0000FF"/>
      <w:u w:val="single"/>
    </w:rPr>
  </w:style>
  <w:style w:type="paragraph" w:customStyle="1" w:styleId="Level1">
    <w:name w:val="Level 1"/>
    <w:basedOn w:val="Normal"/>
    <w:rsid w:val="000C4BA4"/>
    <w:pPr>
      <w:numPr>
        <w:numId w:val="3"/>
      </w:numPr>
      <w:ind w:left="720" w:hanging="720"/>
      <w:outlineLvl w:val="0"/>
    </w:pPr>
  </w:style>
  <w:style w:type="table" w:styleId="TableGrid">
    <w:name w:val="Table Grid"/>
    <w:basedOn w:val="TableNormal"/>
    <w:rsid w:val="000C4BA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C4BA4"/>
    <w:rPr>
      <w:color w:val="0000FF"/>
      <w:u w:val="single"/>
    </w:rPr>
  </w:style>
  <w:style w:type="paragraph" w:styleId="Header">
    <w:name w:val="header"/>
    <w:basedOn w:val="Normal"/>
    <w:rsid w:val="000C4B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C4BA4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0C4BA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0C4BA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553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1313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US-EPA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JPIMPARE</dc:creator>
  <cp:lastModifiedBy>Santiago, Wanda</cp:lastModifiedBy>
  <cp:revision>2</cp:revision>
  <cp:lastPrinted>2008-08-07T14:38:00Z</cp:lastPrinted>
  <dcterms:created xsi:type="dcterms:W3CDTF">2023-11-22T20:42:00Z</dcterms:created>
  <dcterms:modified xsi:type="dcterms:W3CDTF">2023-11-22T20:42:00Z</dcterms:modified>
</cp:coreProperties>
</file>